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7" w:type="dxa"/>
        <w:tblInd w:w="-1183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64"/>
        <w:gridCol w:w="2249"/>
        <w:gridCol w:w="1478"/>
        <w:gridCol w:w="1673"/>
        <w:gridCol w:w="2363"/>
        <w:gridCol w:w="4027"/>
        <w:gridCol w:w="1843"/>
      </w:tblGrid>
      <w:tr w:rsidR="00A30BC5" w:rsidRPr="00187742" w:rsidTr="007E47CA">
        <w:trPr>
          <w:trHeight w:val="1353"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30BC5" w:rsidRPr="00A90B05" w:rsidRDefault="00A30BC5" w:rsidP="009D6361">
            <w:pPr>
              <w:spacing w:line="180" w:lineRule="atLeast"/>
              <w:rPr>
                <w:rFonts w:ascii="Times New Roman" w:hAnsi="Times New Roman" w:cs="Times New Roman"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Hassas Görevler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30BC5" w:rsidRPr="00A90B05" w:rsidRDefault="00A30BC5" w:rsidP="009D6361">
            <w:pPr>
              <w:spacing w:line="180" w:lineRule="atLeast"/>
              <w:rPr>
                <w:rFonts w:ascii="Times New Roman" w:hAnsi="Times New Roman" w:cs="Times New Roman"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Hassas Görevde</w:t>
            </w: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>Olan Personel/ İş Unvanı Olabilir.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30BC5" w:rsidRPr="00A90B05" w:rsidRDefault="00A30BC5" w:rsidP="009D6361">
            <w:pPr>
              <w:spacing w:line="180" w:lineRule="atLeast"/>
              <w:rPr>
                <w:rFonts w:ascii="Times New Roman" w:hAnsi="Times New Roman" w:cs="Times New Roman"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Bağlı</w:t>
            </w:r>
            <w:r w:rsidRPr="00A90B05">
              <w:rPr>
                <w:rFonts w:ascii="Times New Roman" w:hAnsi="Times New Roman" w:cs="Times New Roman"/>
                <w:color w:val="943634"/>
              </w:rPr>
              <w:br/>
            </w: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 xml:space="preserve">Olduğu </w:t>
            </w: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>Birim/Yetkili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30BC5" w:rsidRPr="00A90B05" w:rsidRDefault="00A30BC5" w:rsidP="009D6361">
            <w:pPr>
              <w:spacing w:line="180" w:lineRule="atLeast"/>
              <w:rPr>
                <w:rFonts w:ascii="Times New Roman" w:hAnsi="Times New Roman" w:cs="Times New Roman"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Sorumlu</w:t>
            </w: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>Oldukları Yönetici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30BC5" w:rsidRPr="00A90B05" w:rsidRDefault="00A30BC5" w:rsidP="009D636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Görevlerin</w:t>
            </w: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 xml:space="preserve">Yerine </w:t>
            </w: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 xml:space="preserve">Getirilmemesinin </w:t>
            </w:r>
            <w:r>
              <w:rPr>
                <w:rFonts w:ascii="Times New Roman" w:hAnsi="Times New Roman" w:cs="Times New Roman"/>
                <w:b/>
                <w:bCs/>
                <w:color w:val="943634"/>
              </w:rPr>
              <w:br/>
            </w: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Sonuçları/</w:t>
            </w:r>
          </w:p>
          <w:p w:rsidR="00A30BC5" w:rsidRPr="001747F0" w:rsidRDefault="00A30BC5" w:rsidP="009D636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Oluşabilecek Riskler</w:t>
            </w:r>
          </w:p>
        </w:tc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30BC5" w:rsidRPr="00A90B05" w:rsidRDefault="00A30BC5" w:rsidP="009D636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Alınacak Önlemler/</w:t>
            </w:r>
          </w:p>
          <w:p w:rsidR="00A30BC5" w:rsidRPr="00A90B05" w:rsidRDefault="00A30BC5" w:rsidP="009D636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A90B05">
              <w:rPr>
                <w:rFonts w:ascii="Times New Roman" w:hAnsi="Times New Roman" w:cs="Times New Roman"/>
                <w:b/>
                <w:bCs/>
                <w:color w:val="943634"/>
              </w:rPr>
              <w:t>Kontrol Faaliyetleri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A30BC5" w:rsidRPr="00A90B05" w:rsidRDefault="00A30BC5" w:rsidP="00822639">
            <w:pPr>
              <w:spacing w:line="180" w:lineRule="atLeast"/>
              <w:ind w:right="-4012"/>
              <w:jc w:val="both"/>
              <w:rPr>
                <w:rFonts w:ascii="Arial Black" w:hAnsi="Arial Black" w:cs="Times New Roman"/>
                <w:b/>
                <w:bCs/>
                <w:color w:val="943634"/>
                <w:sz w:val="22"/>
                <w:szCs w:val="22"/>
              </w:rPr>
            </w:pPr>
            <w:r w:rsidRPr="00A90B05">
              <w:rPr>
                <w:rFonts w:ascii="Arial Black" w:hAnsi="Arial Black" w:cs="Times New Roman"/>
                <w:b/>
                <w:bCs/>
                <w:color w:val="943634"/>
                <w:sz w:val="22"/>
                <w:szCs w:val="22"/>
              </w:rPr>
              <w:t>İzleme</w:t>
            </w:r>
          </w:p>
          <w:p w:rsidR="00A30BC5" w:rsidRPr="00A90B05" w:rsidRDefault="00A30BC5" w:rsidP="00822639">
            <w:pPr>
              <w:spacing w:line="180" w:lineRule="atLeast"/>
              <w:ind w:right="-4012"/>
              <w:jc w:val="both"/>
              <w:rPr>
                <w:rFonts w:ascii="Arial Black" w:hAnsi="Arial Black" w:cs="Times New Roman"/>
                <w:b/>
                <w:bCs/>
                <w:color w:val="943634"/>
                <w:sz w:val="22"/>
                <w:szCs w:val="22"/>
              </w:rPr>
            </w:pPr>
            <w:r w:rsidRPr="00A90B05">
              <w:rPr>
                <w:rFonts w:ascii="Arial Black" w:hAnsi="Arial Black" w:cs="Times New Roman"/>
                <w:b/>
                <w:bCs/>
                <w:color w:val="943634"/>
                <w:sz w:val="22"/>
                <w:szCs w:val="22"/>
              </w:rPr>
              <w:t>Sonuçları</w:t>
            </w:r>
          </w:p>
        </w:tc>
      </w:tr>
      <w:tr w:rsidR="00A30BC5" w:rsidRPr="00BC5DCA" w:rsidTr="007E47CA">
        <w:trPr>
          <w:trHeight w:val="1514"/>
        </w:trPr>
        <w:tc>
          <w:tcPr>
            <w:tcW w:w="24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752839" w:rsidRDefault="00A30BC5" w:rsidP="008226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Kırsal Kalkınma Yatırımlarının Desteklenmesi Süreci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537DEE" w:rsidRDefault="00A30BC5" w:rsidP="0082263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537DEE">
              <w:rPr>
                <w:rFonts w:ascii="Times New Roman" w:hAnsi="Times New Roman"/>
                <w:bCs/>
              </w:rPr>
              <w:t xml:space="preserve">KKYDP </w:t>
            </w:r>
            <w:r w:rsidR="000B2252" w:rsidRPr="00537DEE">
              <w:rPr>
                <w:rFonts w:ascii="Times New Roman" w:hAnsi="Times New Roman"/>
                <w:bCs/>
              </w:rPr>
              <w:t xml:space="preserve">Altyapı ve </w:t>
            </w:r>
            <w:r w:rsidRPr="00537DEE">
              <w:rPr>
                <w:rFonts w:ascii="Times New Roman" w:hAnsi="Times New Roman"/>
                <w:bCs/>
              </w:rPr>
              <w:t>Ekonomik Yatırımlar</w:t>
            </w:r>
            <w:r>
              <w:rPr>
                <w:rFonts w:ascii="Times New Roman" w:hAnsi="Times New Roman"/>
              </w:rPr>
              <w:t xml:space="preserve"> </w:t>
            </w:r>
            <w:r w:rsidRPr="00537DEE">
              <w:rPr>
                <w:rFonts w:ascii="Times New Roman" w:hAnsi="Times New Roman"/>
                <w:bCs/>
              </w:rPr>
              <w:t>Görevlileri</w:t>
            </w:r>
          </w:p>
          <w:p w:rsidR="00A30BC5" w:rsidRPr="00C4130D" w:rsidRDefault="00A30BC5" w:rsidP="0082263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537DEE">
              <w:rPr>
                <w:rFonts w:ascii="Times New Roman" w:hAnsi="Times New Roman"/>
                <w:bCs/>
              </w:rPr>
              <w:t xml:space="preserve">KKYDP Basınçlı </w:t>
            </w:r>
            <w:r>
              <w:rPr>
                <w:rFonts w:ascii="Times New Roman" w:hAnsi="Times New Roman"/>
                <w:bCs/>
              </w:rPr>
              <w:t xml:space="preserve">Sulama </w:t>
            </w:r>
            <w:r w:rsidRPr="00537DEE">
              <w:rPr>
                <w:rFonts w:ascii="Times New Roman" w:hAnsi="Times New Roman"/>
                <w:bCs/>
              </w:rPr>
              <w:t>Proje Birim Görevlileri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B25471" w:rsidRDefault="00A30BC5" w:rsidP="00822639">
            <w:pPr>
              <w:jc w:val="center"/>
              <w:rPr>
                <w:rFonts w:ascii="Times New Roman" w:hAnsi="Times New Roman" w:cs="Times New Roman"/>
              </w:rPr>
            </w:pP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Kırsal Kalkınma ve Örgütlenme Şube Müdürlüğü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A824B2" w:rsidRDefault="00A30BC5" w:rsidP="008226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Kırsal Kalkınma ve Örgütlenme Şube Müdürü</w:t>
            </w:r>
          </w:p>
        </w:tc>
        <w:tc>
          <w:tcPr>
            <w:tcW w:w="23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:rsidR="00A30BC5" w:rsidRPr="00C832BD" w:rsidRDefault="00A30BC5" w:rsidP="00822639">
            <w:pPr>
              <w:tabs>
                <w:tab w:val="left" w:pos="3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>1. Kalkınma artış hızı sekteye uğraması.</w:t>
            </w:r>
          </w:p>
          <w:p w:rsidR="00A30BC5" w:rsidRPr="00C832BD" w:rsidRDefault="00A30BC5" w:rsidP="00822639">
            <w:pPr>
              <w:tabs>
                <w:tab w:val="left" w:pos="3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>2. Kırsaldaki yatırımların verimi düşmesi.</w:t>
            </w:r>
          </w:p>
          <w:p w:rsidR="00A30BC5" w:rsidRPr="00C832BD" w:rsidRDefault="00A30BC5" w:rsidP="00822639">
            <w:pPr>
              <w:tabs>
                <w:tab w:val="left" w:pos="3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>3. Yatırım ve hibelerin amacı dışında kullanıma yönelmesi.</w:t>
            </w:r>
          </w:p>
          <w:p w:rsidR="00A30BC5" w:rsidRPr="00B25471" w:rsidRDefault="00A30BC5" w:rsidP="00822639">
            <w:pPr>
              <w:tabs>
                <w:tab w:val="left" w:pos="366"/>
              </w:tabs>
              <w:rPr>
                <w:rFonts w:ascii="Times New Roman" w:hAnsi="Times New Roman" w:cs="Times New Roman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>4. Kaynaklar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ın</w:t>
            </w: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 xml:space="preserve"> doğru şekilde kullanılmaması sonucunda kamu zararı oluşması.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:rsidR="00A30BC5" w:rsidRPr="00A824B2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ontrol ve denetim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mekanizması yoğun şekilde kullanımı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 xml:space="preserve"> ile takip yapılmalıdır. </w:t>
            </w:r>
          </w:p>
          <w:p w:rsidR="00A30BC5" w:rsidRPr="00A824B2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 xml:space="preserve">-Tarımsal faaliyetler için geliştirilen modern basınçlı bireysel sulama sistemlerinin üreticiler tarafından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kullanımının yaygınlaştırılarak daha kaliteli ve Pazar 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isteklerine uy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gun üretim yapılması sağlanmalıdır.</w:t>
            </w:r>
          </w:p>
          <w:p w:rsidR="00A30BC5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 xml:space="preserve">- Kırsal alanda üreticilerin gelir düzeyinin yükseltilmesi için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tarımsal yatırıma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 xml:space="preserve"> yönelik projeleri uygulatmak, hibelerin zamanında ve amacına uygun olarak kulla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nılmasını takip ve kontrol edilmelidir.</w:t>
            </w:r>
          </w:p>
          <w:p w:rsidR="00A30BC5" w:rsidRPr="00A824B2" w:rsidRDefault="00A30BC5" w:rsidP="0082263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 xml:space="preserve">-Kırsal kalkınma ve ekonomik yatırımlar desteklerinin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yaygınlaştırmasına yönelik eğitim ve yayım faaliyetleri yapılmalıdır.</w:t>
            </w:r>
          </w:p>
          <w:p w:rsidR="00A30BC5" w:rsidRDefault="00A30BC5" w:rsidP="008226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-İlde tarımsal mekanizasyon düzeyinin artması için bu konuda Bakanlıkça belirlenmiş esaslar çerçevesinde faaliyette bulun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ulmalıdır.</w:t>
            </w:r>
          </w:p>
          <w:p w:rsidR="00A30BC5" w:rsidRPr="001747F0" w:rsidRDefault="00A30BC5" w:rsidP="008226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Kontroller yerinde ve zamanında yapılarak risklerin oluşması engellenmiştir. Olumlu sonuçlar elde edilmiştir.</w:t>
            </w:r>
          </w:p>
        </w:tc>
      </w:tr>
      <w:tr w:rsidR="00A30BC5" w:rsidRPr="00BC5DCA" w:rsidTr="00A30BC5">
        <w:trPr>
          <w:trHeight w:val="394"/>
        </w:trPr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752839" w:rsidRDefault="00A30BC5" w:rsidP="008226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Kırsal Kalkınmada Uzman Eller Proje Uygulamaları Süreci</w:t>
            </w:r>
          </w:p>
        </w:tc>
        <w:tc>
          <w:tcPr>
            <w:tcW w:w="22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B25471" w:rsidRDefault="00A30BC5" w:rsidP="000B2252">
            <w:pPr>
              <w:rPr>
                <w:rFonts w:ascii="Times New Roman" w:hAnsi="Times New Roman" w:cs="Times New Roman"/>
              </w:rPr>
            </w:pPr>
            <w:r w:rsidRPr="00537DEE">
              <w:rPr>
                <w:rFonts w:ascii="Times New Roman" w:hAnsi="Times New Roman"/>
                <w:bCs/>
              </w:rPr>
              <w:t>KKYDP Kırsalda Uzman Eller Birim Görevlileri</w:t>
            </w:r>
          </w:p>
        </w:tc>
        <w:tc>
          <w:tcPr>
            <w:tcW w:w="14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B25471" w:rsidRDefault="00A30BC5" w:rsidP="00822639">
            <w:pPr>
              <w:jc w:val="center"/>
              <w:rPr>
                <w:rFonts w:ascii="Times New Roman" w:hAnsi="Times New Roman" w:cs="Times New Roman"/>
              </w:rPr>
            </w:pP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Kırsal Kalkınma ve Örgütlenme Şube Müdürlüğü</w:t>
            </w:r>
          </w:p>
        </w:tc>
        <w:tc>
          <w:tcPr>
            <w:tcW w:w="1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30BC5" w:rsidRPr="00A824B2" w:rsidRDefault="00A30BC5" w:rsidP="008226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Kırsal Kalkınma ve Örgütlenme Şube Müdürü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A30BC5" w:rsidRPr="00C832BD" w:rsidRDefault="00A30BC5" w:rsidP="00822639">
            <w:pPr>
              <w:tabs>
                <w:tab w:val="left" w:pos="3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>1. Kalkınma artış hızı sekteye uğraması.</w:t>
            </w:r>
          </w:p>
          <w:p w:rsidR="00A30BC5" w:rsidRPr="00C832BD" w:rsidRDefault="00A30BC5" w:rsidP="00822639">
            <w:pPr>
              <w:tabs>
                <w:tab w:val="left" w:pos="3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>2. Kırsaldaki yatırımların verimi düşmesi.</w:t>
            </w:r>
          </w:p>
          <w:p w:rsidR="00A30BC5" w:rsidRPr="00C832BD" w:rsidRDefault="00A30BC5" w:rsidP="00822639">
            <w:pPr>
              <w:tabs>
                <w:tab w:val="left" w:pos="3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 xml:space="preserve">3. Yatırım ve hibelerin </w:t>
            </w:r>
            <w:r w:rsidRPr="00C832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amacı dışında kullanıma yönelmesi.</w:t>
            </w:r>
          </w:p>
          <w:p w:rsidR="00A30BC5" w:rsidRDefault="00A30BC5" w:rsidP="008226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>4. Kaynaklar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ın</w:t>
            </w:r>
            <w:r w:rsidRPr="00C832BD">
              <w:rPr>
                <w:rFonts w:ascii="Times New Roman" w:hAnsi="Times New Roman" w:cs="Times New Roman"/>
                <w:sz w:val="22"/>
                <w:szCs w:val="22"/>
              </w:rPr>
              <w:t xml:space="preserve"> doğru şekilde kullanılmaması sonucunda kamu zararı oluşması.</w:t>
            </w:r>
          </w:p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A30BC5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1-</w:t>
            </w:r>
            <w:r w:rsidRPr="00045D65">
              <w:rPr>
                <w:rFonts w:ascii="Times New Roman" w:hAnsi="Times New Roman" w:cs="Times New Roman"/>
                <w:sz w:val="22"/>
                <w:szCs w:val="22"/>
              </w:rPr>
              <w:t xml:space="preserve">Kırsal Kalkınma Destekleri Kapsamında Kırsal Kalkınmada Uzman Eller Projelerinin 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Bakanlık uygulamaları yönünde faaliyette bulun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ulmalıdır.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0BC5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2-Proje </w:t>
            </w:r>
            <w:r w:rsidRPr="00136E18">
              <w:rPr>
                <w:rFonts w:ascii="Times New Roman" w:hAnsi="Times New Roman" w:cs="Times New Roman"/>
                <w:sz w:val="22"/>
                <w:szCs w:val="22"/>
              </w:rPr>
              <w:t xml:space="preserve">uygun aralıklarla yılda en az 2 (iki) </w:t>
            </w:r>
            <w:r w:rsidRPr="00136E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defa mahallinde kontrol 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dilmelidir.</w:t>
            </w:r>
          </w:p>
          <w:p w:rsidR="00A30BC5" w:rsidRPr="00A824B2" w:rsidRDefault="00A30BC5" w:rsidP="0082263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45D65">
              <w:rPr>
                <w:rFonts w:ascii="Times New Roman" w:hAnsi="Times New Roman" w:cs="Times New Roman"/>
                <w:sz w:val="22"/>
                <w:szCs w:val="22"/>
              </w:rPr>
              <w:t xml:space="preserve">Kırsal Kalkınma Destekleri Kapsamında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Uzman Eller Proje</w:t>
            </w:r>
            <w:r w:rsidRPr="00045D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24B2">
              <w:rPr>
                <w:rFonts w:ascii="Times New Roman" w:hAnsi="Times New Roman" w:cs="Times New Roman"/>
                <w:sz w:val="22"/>
                <w:szCs w:val="22"/>
              </w:rPr>
              <w:t xml:space="preserve">desteklerinin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yaygınlaştırmasına yönelik eğitim ve yayım faaliyetleri yapılmalıdır.</w:t>
            </w:r>
          </w:p>
          <w:p w:rsidR="00A30BC5" w:rsidRPr="00B25471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Kontroller yerinde ve zamanında yapılarak risklerin oluşması engellenmiştir. </w:t>
            </w:r>
            <w:r>
              <w:rPr>
                <w:rFonts w:ascii="Times New Roman" w:hAnsi="Times New Roman" w:cs="Times New Roman"/>
              </w:rPr>
              <w:lastRenderedPageBreak/>
              <w:t>Olumlu sonuçlar elde edilmiştir.</w:t>
            </w:r>
          </w:p>
        </w:tc>
      </w:tr>
      <w:tr w:rsidR="00A30BC5" w:rsidRPr="00BC5DCA" w:rsidTr="00A30BC5">
        <w:tc>
          <w:tcPr>
            <w:tcW w:w="246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A30BC5" w:rsidRPr="00B25471" w:rsidRDefault="00A30BC5" w:rsidP="00822639">
            <w:pPr>
              <w:rPr>
                <w:rFonts w:ascii="Times New Roman" w:hAnsi="Times New Roman" w:cs="Times New Roman"/>
              </w:rPr>
            </w:pPr>
          </w:p>
        </w:tc>
      </w:tr>
    </w:tbl>
    <w:p w:rsidR="00615E8E" w:rsidRDefault="00615E8E" w:rsidP="00615E8E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615E8E" w:rsidRDefault="00615E8E" w:rsidP="00615E8E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615E8E" w:rsidRDefault="00615E8E" w:rsidP="00615E8E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615E8E" w:rsidRDefault="00615E8E" w:rsidP="00615E8E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615E8E" w:rsidRDefault="00615E8E" w:rsidP="00615E8E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615E8E" w:rsidRPr="000270F6" w:rsidRDefault="00615E8E" w:rsidP="000270F6">
      <w:pPr>
        <w:jc w:val="center"/>
        <w:rPr>
          <w:rFonts w:ascii="Times New Roman" w:hAnsi="Times New Roman" w:cs="Times New Roman"/>
          <w:bCs/>
          <w:szCs w:val="22"/>
          <w:u w:val="single"/>
        </w:rPr>
      </w:pPr>
      <w:r w:rsidRPr="000270F6">
        <w:rPr>
          <w:rFonts w:ascii="Times New Roman" w:hAnsi="Times New Roman" w:cs="Times New Roman"/>
          <w:bCs/>
          <w:szCs w:val="22"/>
          <w:u w:val="single"/>
        </w:rPr>
        <w:t>ONAY</w:t>
      </w:r>
    </w:p>
    <w:p w:rsidR="00615E8E" w:rsidRDefault="00615E8E" w:rsidP="000270F6">
      <w:pPr>
        <w:jc w:val="center"/>
        <w:rPr>
          <w:rFonts w:ascii="Times New Roman" w:hAnsi="Times New Roman" w:cs="Times New Roman"/>
          <w:bCs/>
          <w:szCs w:val="22"/>
        </w:rPr>
      </w:pPr>
      <w:r w:rsidRPr="000270F6">
        <w:rPr>
          <w:rFonts w:ascii="Times New Roman" w:hAnsi="Times New Roman" w:cs="Times New Roman"/>
          <w:bCs/>
          <w:szCs w:val="22"/>
        </w:rPr>
        <w:t>Birim Amirinin Adı Soyadı</w:t>
      </w:r>
    </w:p>
    <w:p w:rsidR="007E47CA" w:rsidRDefault="000B2252" w:rsidP="000270F6">
      <w:pPr>
        <w:jc w:val="center"/>
        <w:rPr>
          <w:rFonts w:ascii="Times New Roman" w:hAnsi="Times New Roman" w:cs="Times New Roman"/>
          <w:bCs/>
          <w:szCs w:val="22"/>
        </w:rPr>
      </w:pPr>
      <w:proofErr w:type="gramStart"/>
      <w:r>
        <w:rPr>
          <w:rFonts w:ascii="Times New Roman" w:hAnsi="Times New Roman" w:cs="Times New Roman"/>
          <w:bCs/>
          <w:szCs w:val="22"/>
        </w:rPr>
        <w:t>2</w:t>
      </w:r>
      <w:r w:rsidR="007E47CA">
        <w:rPr>
          <w:rFonts w:ascii="Times New Roman" w:hAnsi="Times New Roman" w:cs="Times New Roman"/>
          <w:bCs/>
          <w:szCs w:val="22"/>
        </w:rPr>
        <w:t>1/08/2024</w:t>
      </w:r>
      <w:proofErr w:type="gramEnd"/>
    </w:p>
    <w:p w:rsidR="000270F6" w:rsidRPr="000270F6" w:rsidRDefault="000270F6" w:rsidP="000270F6">
      <w:pPr>
        <w:jc w:val="center"/>
        <w:rPr>
          <w:rFonts w:ascii="Times New Roman" w:hAnsi="Times New Roman" w:cs="Times New Roman"/>
          <w:bCs/>
          <w:szCs w:val="22"/>
        </w:rPr>
      </w:pPr>
    </w:p>
    <w:p w:rsidR="000270F6" w:rsidRPr="000270F6" w:rsidRDefault="000270F6" w:rsidP="000270F6">
      <w:pPr>
        <w:jc w:val="center"/>
        <w:rPr>
          <w:rFonts w:ascii="Times New Roman" w:hAnsi="Times New Roman" w:cs="Times New Roman"/>
          <w:bCs/>
          <w:szCs w:val="22"/>
        </w:rPr>
      </w:pPr>
      <w:r w:rsidRPr="000270F6">
        <w:rPr>
          <w:rFonts w:ascii="Times New Roman" w:hAnsi="Times New Roman" w:cs="Times New Roman"/>
          <w:bCs/>
          <w:szCs w:val="22"/>
        </w:rPr>
        <w:t>Ahmet ÇİBK</w:t>
      </w:r>
    </w:p>
    <w:p w:rsidR="000270F6" w:rsidRPr="000270F6" w:rsidRDefault="000270F6" w:rsidP="000270F6">
      <w:pPr>
        <w:jc w:val="center"/>
        <w:rPr>
          <w:rFonts w:ascii="Times New Roman" w:hAnsi="Times New Roman" w:cs="Times New Roman"/>
          <w:bCs/>
          <w:szCs w:val="22"/>
        </w:rPr>
      </w:pPr>
      <w:r w:rsidRPr="000270F6">
        <w:rPr>
          <w:rFonts w:ascii="Times New Roman" w:hAnsi="Times New Roman" w:cs="Times New Roman"/>
          <w:bCs/>
          <w:szCs w:val="22"/>
        </w:rPr>
        <w:t>Kırsal Kalkınma ve Örgütlenme Şube Müdürü</w:t>
      </w:r>
    </w:p>
    <w:p w:rsidR="006E6815" w:rsidRDefault="006E6815">
      <w:bookmarkStart w:id="0" w:name="_GoBack"/>
      <w:bookmarkEnd w:id="0"/>
    </w:p>
    <w:sectPr w:rsidR="006E6815" w:rsidSect="00A30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D3" w:rsidRDefault="005255D3" w:rsidP="002D4164">
      <w:r>
        <w:separator/>
      </w:r>
    </w:p>
  </w:endnote>
  <w:endnote w:type="continuationSeparator" w:id="0">
    <w:p w:rsidR="005255D3" w:rsidRDefault="005255D3" w:rsidP="002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E7" w:rsidRDefault="004A09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E7" w:rsidRDefault="004A09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E7" w:rsidRDefault="004A09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D3" w:rsidRDefault="005255D3" w:rsidP="002D4164">
      <w:r>
        <w:separator/>
      </w:r>
    </w:p>
  </w:footnote>
  <w:footnote w:type="continuationSeparator" w:id="0">
    <w:p w:rsidR="005255D3" w:rsidRDefault="005255D3" w:rsidP="002D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E7" w:rsidRDefault="005255D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5422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E7" w:rsidRDefault="005255D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5423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9073"/>
      <w:gridCol w:w="1982"/>
      <w:gridCol w:w="2979"/>
    </w:tblGrid>
    <w:tr w:rsidR="00A30BC5" w:rsidRPr="00AB24CC" w:rsidTr="007E47CA">
      <w:trPr>
        <w:cantSplit/>
        <w:trHeight w:val="254"/>
      </w:trPr>
      <w:tc>
        <w:tcPr>
          <w:tcW w:w="581" w:type="pct"/>
          <w:vMerge w:val="restart"/>
          <w:shd w:val="clear" w:color="auto" w:fill="FBD4B4" w:themeFill="accent6" w:themeFillTint="66"/>
          <w:vAlign w:val="center"/>
        </w:tcPr>
        <w:p w:rsidR="00A30BC5" w:rsidRPr="00AB24CC" w:rsidRDefault="005255D3" w:rsidP="00822639">
          <w:pPr>
            <w:tabs>
              <w:tab w:val="right" w:pos="2029"/>
            </w:tabs>
            <w:jc w:val="center"/>
            <w:rPr>
              <w:rFonts w:ascii="Century Gothic" w:hAnsi="Century Gothic" w:cs="Times New Roman"/>
              <w:b/>
            </w:rPr>
          </w:pPr>
          <w:r>
            <w:rPr>
              <w:rFonts w:ascii="Times New Roman" w:hAnsi="Times New Roman"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805421" o:spid="_x0000_s2049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A30BC5" w:rsidRPr="00AB24CC">
            <w:rPr>
              <w:rFonts w:ascii="Times New Roman" w:hAnsi="Times New Roman" w:cs="Times New Roman"/>
              <w:noProof/>
            </w:rPr>
            <w:drawing>
              <wp:inline distT="0" distB="0" distL="0" distR="0" wp14:anchorId="4AF8F4CF" wp14:editId="4BD474E0">
                <wp:extent cx="1200150" cy="1073091"/>
                <wp:effectExtent l="0" t="0" r="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982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6" w:type="pct"/>
          <w:vMerge w:val="restart"/>
          <w:shd w:val="clear" w:color="auto" w:fill="FFFFFF" w:themeFill="background1"/>
          <w:vAlign w:val="center"/>
        </w:tcPr>
        <w:p w:rsidR="00A30BC5" w:rsidRPr="00AB24CC" w:rsidRDefault="00A30BC5" w:rsidP="00822639">
          <w:pPr>
            <w:jc w:val="center"/>
            <w:rPr>
              <w:rFonts w:ascii="Times New Roman" w:hAnsi="Times New Roman" w:cs="Times New Roman"/>
              <w:b/>
              <w:szCs w:val="28"/>
            </w:rPr>
          </w:pPr>
        </w:p>
        <w:p w:rsidR="00A30BC5" w:rsidRPr="00AB24CC" w:rsidRDefault="00A30BC5" w:rsidP="00822639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>
            <w:rPr>
              <w:rFonts w:ascii="Arial Black" w:hAnsi="Arial Black"/>
              <w:b/>
              <w:color w:val="31849B"/>
            </w:rPr>
            <w:t>KIRSAL KALKINMA VE ÖRGÜTLENME</w:t>
          </w:r>
          <w:r w:rsidRPr="00AB24CC">
            <w:rPr>
              <w:rFonts w:ascii="Arial Black" w:hAnsi="Arial Black"/>
              <w:b/>
              <w:color w:val="31849B"/>
            </w:rPr>
            <w:t xml:space="preserve"> ŞUBE MÜDÜRLÜĞÜ</w:t>
          </w:r>
        </w:p>
        <w:p w:rsidR="00A30BC5" w:rsidRDefault="00A30BC5" w:rsidP="00822639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 w:rsidRPr="00AB24CC">
            <w:rPr>
              <w:rFonts w:ascii="Arial Black" w:hAnsi="Arial Black" w:cs="Times New Roman"/>
              <w:b/>
              <w:color w:val="31849B" w:themeColor="accent5" w:themeShade="BF"/>
            </w:rPr>
            <w:t xml:space="preserve">HASSAS </w:t>
          </w:r>
          <w:proofErr w:type="gramStart"/>
          <w:r w:rsidRPr="00AB24CC">
            <w:rPr>
              <w:rFonts w:ascii="Arial Black" w:hAnsi="Arial Black" w:cs="Times New Roman"/>
              <w:b/>
              <w:color w:val="31849B" w:themeColor="accent5" w:themeShade="BF"/>
            </w:rPr>
            <w:t>GÖREVLER  TABLOSU</w:t>
          </w:r>
          <w:proofErr w:type="gramEnd"/>
        </w:p>
        <w:p w:rsidR="00A30BC5" w:rsidRPr="00AB24CC" w:rsidRDefault="007E47CA" w:rsidP="00822639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(AĞUSTOS</w:t>
          </w:r>
          <w:r w:rsidR="007A2DCD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 xml:space="preserve"> -2024)</w:t>
          </w:r>
        </w:p>
      </w:tc>
      <w:tc>
        <w:tcPr>
          <w:tcW w:w="624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A30BC5" w:rsidRPr="00AB24CC" w:rsidRDefault="00A30BC5" w:rsidP="00822639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Doküman Kodu</w:t>
          </w:r>
        </w:p>
      </w:tc>
      <w:tc>
        <w:tcPr>
          <w:tcW w:w="938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A30BC5" w:rsidRPr="000B1C6A" w:rsidRDefault="00A30BC5" w:rsidP="00822639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</w:rPr>
          </w:pPr>
          <w:r w:rsidRPr="000B1C6A">
            <w:rPr>
              <w:rFonts w:ascii="Times New Roman" w:hAnsi="Times New Roman"/>
            </w:rPr>
            <w:t>TOB.12-İKS./</w:t>
          </w:r>
          <w:proofErr w:type="gramStart"/>
          <w:r w:rsidRPr="000B1C6A">
            <w:rPr>
              <w:rFonts w:ascii="Times New Roman" w:hAnsi="Times New Roman"/>
            </w:rPr>
            <w:t>KYS.TBL</w:t>
          </w:r>
          <w:proofErr w:type="gramEnd"/>
          <w:r w:rsidRPr="000B1C6A">
            <w:rPr>
              <w:rFonts w:ascii="Times New Roman" w:hAnsi="Times New Roman"/>
            </w:rPr>
            <w:t>.014</w:t>
          </w:r>
        </w:p>
      </w:tc>
    </w:tr>
    <w:tr w:rsidR="00A30BC5" w:rsidRPr="00AB24CC" w:rsidTr="007E47CA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30BC5" w:rsidRPr="00AB24CC" w:rsidRDefault="00A30BC5" w:rsidP="00822639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A30BC5" w:rsidRPr="00AB24CC" w:rsidRDefault="00A30BC5" w:rsidP="00822639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BC5" w:rsidRPr="00AB24CC" w:rsidRDefault="00A30BC5" w:rsidP="00822639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938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BC5" w:rsidRPr="000B1C6A" w:rsidRDefault="00A30BC5" w:rsidP="00822639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</w:rPr>
          </w:pPr>
          <w:r w:rsidRPr="000B1C6A">
            <w:rPr>
              <w:rFonts w:ascii="Times New Roman" w:hAnsi="Times New Roman"/>
            </w:rPr>
            <w:t>01</w:t>
          </w:r>
        </w:p>
      </w:tc>
    </w:tr>
    <w:tr w:rsidR="00A30BC5" w:rsidRPr="00AB24CC" w:rsidTr="007E47CA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30BC5" w:rsidRPr="00AB24CC" w:rsidRDefault="00A30BC5" w:rsidP="00822639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A30BC5" w:rsidRPr="00AB24CC" w:rsidRDefault="00A30BC5" w:rsidP="00822639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BC5" w:rsidRPr="00AB24CC" w:rsidRDefault="00A30BC5" w:rsidP="00822639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938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A30BC5" w:rsidRPr="000B1C6A" w:rsidRDefault="00A30BC5" w:rsidP="00822639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</w:rPr>
          </w:pPr>
          <w:r w:rsidRPr="000B1C6A">
            <w:rPr>
              <w:rFonts w:ascii="Times New Roman" w:hAnsi="Times New Roman"/>
            </w:rPr>
            <w:t>22.03.2021</w:t>
          </w:r>
        </w:p>
      </w:tc>
    </w:tr>
    <w:tr w:rsidR="00A30BC5" w:rsidRPr="00AB24CC" w:rsidTr="007E47CA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30BC5" w:rsidRPr="00AB24CC" w:rsidRDefault="00A30BC5" w:rsidP="00822639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A30BC5" w:rsidRPr="00AB24CC" w:rsidRDefault="00A30BC5" w:rsidP="00822639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BC5" w:rsidRPr="00AB24CC" w:rsidRDefault="00A30BC5" w:rsidP="00822639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Yürürlük Tarihi</w:t>
          </w:r>
        </w:p>
      </w:tc>
      <w:tc>
        <w:tcPr>
          <w:tcW w:w="938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A30BC5" w:rsidRPr="000B1C6A" w:rsidRDefault="00A30BC5" w:rsidP="00822639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</w:rPr>
          </w:pPr>
          <w:r w:rsidRPr="000B1C6A">
            <w:rPr>
              <w:rFonts w:ascii="Times New Roman" w:hAnsi="Times New Roman"/>
            </w:rPr>
            <w:t>22.03.2021</w:t>
          </w:r>
        </w:p>
      </w:tc>
    </w:tr>
    <w:tr w:rsidR="00A30BC5" w:rsidRPr="00AB24CC" w:rsidTr="007E47CA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A30BC5" w:rsidRPr="00AB24CC" w:rsidRDefault="00A30BC5" w:rsidP="00822639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A30BC5" w:rsidRPr="00AB24CC" w:rsidRDefault="00A30BC5" w:rsidP="00822639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A30BC5" w:rsidRPr="00AB24CC" w:rsidRDefault="00A30BC5" w:rsidP="00822639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938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A30BC5" w:rsidRPr="000B1C6A" w:rsidRDefault="00A30BC5" w:rsidP="00822639">
          <w:pPr>
            <w:rPr>
              <w:rFonts w:ascii="Times New Roman" w:hAnsi="Times New Roman" w:cs="Times New Roman"/>
              <w:bCs/>
            </w:rPr>
          </w:pPr>
          <w:r w:rsidRPr="000B1C6A">
            <w:rPr>
              <w:rFonts w:ascii="Times New Roman" w:hAnsi="Times New Roman" w:cs="Times New Roman"/>
              <w:bCs/>
            </w:rPr>
            <w:fldChar w:fldCharType="begin"/>
          </w:r>
          <w:r w:rsidRPr="000B1C6A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0B1C6A">
            <w:rPr>
              <w:rFonts w:ascii="Times New Roman" w:hAnsi="Times New Roman" w:cs="Times New Roman"/>
              <w:bCs/>
            </w:rPr>
            <w:fldChar w:fldCharType="separate"/>
          </w:r>
          <w:r w:rsidR="000B2252">
            <w:rPr>
              <w:rFonts w:ascii="Times New Roman" w:hAnsi="Times New Roman" w:cs="Times New Roman"/>
              <w:bCs/>
              <w:noProof/>
            </w:rPr>
            <w:t>1</w:t>
          </w:r>
          <w:r w:rsidRPr="000B1C6A">
            <w:rPr>
              <w:rFonts w:ascii="Times New Roman" w:hAnsi="Times New Roman" w:cs="Times New Roman"/>
              <w:bCs/>
            </w:rPr>
            <w:fldChar w:fldCharType="end"/>
          </w:r>
          <w:r w:rsidRPr="000B1C6A">
            <w:rPr>
              <w:rFonts w:ascii="Times New Roman" w:hAnsi="Times New Roman" w:cs="Times New Roman"/>
              <w:bCs/>
            </w:rPr>
            <w:t xml:space="preserve"> / </w:t>
          </w:r>
          <w:r w:rsidRPr="000B1C6A">
            <w:rPr>
              <w:rFonts w:ascii="Times New Roman" w:hAnsi="Times New Roman" w:cs="Times New Roman"/>
              <w:bCs/>
            </w:rPr>
            <w:fldChar w:fldCharType="begin"/>
          </w:r>
          <w:r w:rsidRPr="000B1C6A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0B1C6A">
            <w:rPr>
              <w:rFonts w:ascii="Times New Roman" w:hAnsi="Times New Roman" w:cs="Times New Roman"/>
              <w:bCs/>
            </w:rPr>
            <w:fldChar w:fldCharType="separate"/>
          </w:r>
          <w:r w:rsidR="000B2252">
            <w:rPr>
              <w:rFonts w:ascii="Times New Roman" w:hAnsi="Times New Roman" w:cs="Times New Roman"/>
              <w:bCs/>
              <w:noProof/>
            </w:rPr>
            <w:t>2</w:t>
          </w:r>
          <w:r w:rsidRPr="000B1C6A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:rsidR="002D4164" w:rsidRDefault="002D41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7C"/>
    <w:rsid w:val="000270F6"/>
    <w:rsid w:val="000B1C6A"/>
    <w:rsid w:val="000B2252"/>
    <w:rsid w:val="001A4FF4"/>
    <w:rsid w:val="00246A84"/>
    <w:rsid w:val="00280F8A"/>
    <w:rsid w:val="002D4164"/>
    <w:rsid w:val="004A09E7"/>
    <w:rsid w:val="005255D3"/>
    <w:rsid w:val="00615E8E"/>
    <w:rsid w:val="00663E7C"/>
    <w:rsid w:val="006E6815"/>
    <w:rsid w:val="007A2DCD"/>
    <w:rsid w:val="007E47CA"/>
    <w:rsid w:val="009D6361"/>
    <w:rsid w:val="00A30BC5"/>
    <w:rsid w:val="00C1615E"/>
    <w:rsid w:val="00E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C5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41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D4164"/>
  </w:style>
  <w:style w:type="paragraph" w:styleId="Altbilgi">
    <w:name w:val="footer"/>
    <w:basedOn w:val="Normal"/>
    <w:link w:val="AltbilgiChar"/>
    <w:uiPriority w:val="99"/>
    <w:unhideWhenUsed/>
    <w:rsid w:val="002D41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4164"/>
  </w:style>
  <w:style w:type="paragraph" w:styleId="BalonMetni">
    <w:name w:val="Balloon Text"/>
    <w:basedOn w:val="Normal"/>
    <w:link w:val="BalonMetniChar"/>
    <w:uiPriority w:val="99"/>
    <w:semiHidden/>
    <w:unhideWhenUsed/>
    <w:rsid w:val="002D41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16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30BC5"/>
    <w:pPr>
      <w:widowControl w:val="0"/>
      <w:autoSpaceDE w:val="0"/>
      <w:autoSpaceDN w:val="0"/>
    </w:pPr>
    <w:rPr>
      <w:rFonts w:ascii="Times New Roman" w:hAnsi="Times New Roman" w:cs="Times New Roman"/>
      <w:noProof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C5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41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D4164"/>
  </w:style>
  <w:style w:type="paragraph" w:styleId="Altbilgi">
    <w:name w:val="footer"/>
    <w:basedOn w:val="Normal"/>
    <w:link w:val="AltbilgiChar"/>
    <w:uiPriority w:val="99"/>
    <w:unhideWhenUsed/>
    <w:rsid w:val="002D41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4164"/>
  </w:style>
  <w:style w:type="paragraph" w:styleId="BalonMetni">
    <w:name w:val="Balloon Text"/>
    <w:basedOn w:val="Normal"/>
    <w:link w:val="BalonMetniChar"/>
    <w:uiPriority w:val="99"/>
    <w:semiHidden/>
    <w:unhideWhenUsed/>
    <w:rsid w:val="002D41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16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30BC5"/>
    <w:pPr>
      <w:widowControl w:val="0"/>
      <w:autoSpaceDE w:val="0"/>
      <w:autoSpaceDN w:val="0"/>
    </w:pPr>
    <w:rPr>
      <w:rFonts w:ascii="Times New Roman" w:hAnsi="Times New Roman" w:cs="Times New Roman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D3388B-43D5-4C0E-B001-6D9B04CD74E5}"/>
</file>

<file path=customXml/itemProps2.xml><?xml version="1.0" encoding="utf-8"?>
<ds:datastoreItem xmlns:ds="http://schemas.openxmlformats.org/officeDocument/2006/customXml" ds:itemID="{D0A708D0-7A12-463D-8BCD-D52BBD912424}"/>
</file>

<file path=customXml/itemProps3.xml><?xml version="1.0" encoding="utf-8"?>
<ds:datastoreItem xmlns:ds="http://schemas.openxmlformats.org/officeDocument/2006/customXml" ds:itemID="{5F8E78D1-4108-40B3-9565-DE91F6C6C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Emre KILIÇ</cp:lastModifiedBy>
  <cp:revision>13</cp:revision>
  <dcterms:created xsi:type="dcterms:W3CDTF">2023-08-10T08:29:00Z</dcterms:created>
  <dcterms:modified xsi:type="dcterms:W3CDTF">2024-08-21T12:25:00Z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